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488FF" w14:textId="77777777" w:rsidR="007A424D" w:rsidRPr="00C11B4D" w:rsidRDefault="007A424D" w:rsidP="007A424D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11B4D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  <w:proofErr w:type="spellEnd"/>
    </w:p>
    <w:p w14:paraId="39A88C7B" w14:textId="77777777" w:rsidR="007A424D" w:rsidRPr="00C11B4D" w:rsidRDefault="007A424D" w:rsidP="007A424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C11B4D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C11B4D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Pr="00C11B4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Pr="00C11B4D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C11B4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2222F77" w14:textId="77777777" w:rsidR="007A424D" w:rsidRDefault="007A424D" w:rsidP="007A424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202______թ.____________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___________</w:t>
      </w:r>
      <w:r w:rsidRPr="00C11B4D">
        <w:rPr>
          <w:rFonts w:ascii="GHEA Grapalat" w:hAnsi="GHEA Grapalat" w:cs="Sylfaen"/>
          <w:sz w:val="20"/>
          <w:szCs w:val="20"/>
          <w:lang w:val="hy-AM"/>
        </w:rPr>
        <w:t>հրամանով</w:t>
      </w:r>
    </w:p>
    <w:p w14:paraId="49CBD268" w14:textId="3EA20848" w:rsidR="004B24CB" w:rsidRDefault="004B24CB" w:rsidP="00BF64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D16BE02" w14:textId="2B53AFA8" w:rsidR="004B4AC7" w:rsidRPr="005B6B82" w:rsidRDefault="004B4AC7" w:rsidP="004B24CB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C84516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1B34C8CC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14A46CD" w14:textId="77777777" w:rsidR="00960E0B" w:rsidRPr="005B6B82" w:rsidRDefault="00960E0B" w:rsidP="00960E0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98B0124" w14:textId="77777777" w:rsidR="00960E0B" w:rsidRPr="005B6B82" w:rsidRDefault="00960E0B" w:rsidP="00960E0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4B76D50" w14:textId="77777777" w:rsidR="00960E0B" w:rsidRPr="005B6B82" w:rsidRDefault="00960E0B" w:rsidP="00960E0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ՓՐԿԱՐԱՐԱԿԱՆ ՈՒԺԵՐԻ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7406F015" w14:textId="7BE9687B" w:rsidR="00B24EE9" w:rsidRPr="00070FBD" w:rsidRDefault="00960E0B" w:rsidP="00960E0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E5271E">
        <w:rPr>
          <w:rFonts w:ascii="GHEA Grapalat" w:hAnsi="GHEA Grapalat"/>
          <w:b/>
          <w:bCs/>
          <w:sz w:val="20"/>
          <w:szCs w:val="20"/>
          <w:lang w:val="hy-AM"/>
        </w:rPr>
        <w:t xml:space="preserve">ՀՐԴԵՀԱՇԻՋՄԱՆ </w:t>
      </w:r>
      <w:r>
        <w:rPr>
          <w:rFonts w:ascii="GHEA Grapalat" w:hAnsi="GHEA Grapalat"/>
          <w:b/>
          <w:bCs/>
          <w:sz w:val="20"/>
          <w:szCs w:val="20"/>
          <w:lang w:val="hy-AM"/>
        </w:rPr>
        <w:t>ԵՎ</w:t>
      </w:r>
      <w:r w:rsidRPr="00E5271E">
        <w:rPr>
          <w:rFonts w:ascii="GHEA Grapalat" w:hAnsi="GHEA Grapalat"/>
          <w:b/>
          <w:bCs/>
          <w:sz w:val="20"/>
          <w:szCs w:val="20"/>
          <w:lang w:val="hy-AM"/>
        </w:rPr>
        <w:t xml:space="preserve"> ՓՐԿԱՐԱՐԱԿԱՆ ԱՇԽԱՏԱՆՔՆԵՐԻ ԿԱԶՄԱԿԵՐՊՄԱՆ ԲԱԺՆԻ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070FBD" w:rsidRPr="00070FB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493541D3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B2B2095" w14:textId="77777777" w:rsidR="00530DBA" w:rsidRPr="005B6B82" w:rsidRDefault="005B495D" w:rsidP="007A424D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spacing w:before="240"/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08DC14E" w14:textId="22490FE2" w:rsidR="004C6D2D" w:rsidRPr="006B151D" w:rsidRDefault="007A424D" w:rsidP="007A424D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960E0B" w:rsidRPr="009F6215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960E0B" w:rsidRPr="009F6215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60E0B" w:rsidRPr="009F6215">
        <w:rPr>
          <w:rFonts w:ascii="GHEA Grapalat" w:hAnsi="GHEA Grapalat"/>
          <w:color w:val="000000"/>
          <w:sz w:val="20"/>
          <w:szCs w:val="20"/>
        </w:rPr>
        <w:t xml:space="preserve">՝ </w:t>
      </w:r>
      <w:r w:rsidR="00960E0B">
        <w:rPr>
          <w:rFonts w:ascii="GHEA Grapalat" w:hAnsi="GHEA Grapalat"/>
          <w:color w:val="000000"/>
          <w:sz w:val="20"/>
          <w:szCs w:val="20"/>
          <w:lang w:val="hy-AM"/>
        </w:rPr>
        <w:t>Ծ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առայություն</w:t>
      </w:r>
      <w:proofErr w:type="spellEnd"/>
      <w:r w:rsidR="00960E0B" w:rsidRPr="009F6215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960E0B" w:rsidRPr="00B20671">
        <w:rPr>
          <w:rFonts w:ascii="GHEA Grapalat" w:hAnsi="GHEA Grapalat"/>
          <w:color w:val="000000"/>
          <w:sz w:val="20"/>
          <w:szCs w:val="20"/>
          <w:lang w:val="hy-AM"/>
        </w:rPr>
        <w:t>փրկարարական ուժերի</w:t>
      </w:r>
      <w:r w:rsidR="00960E0B" w:rsidRPr="00B20671">
        <w:rPr>
          <w:rFonts w:ascii="GHEA Grapalat" w:hAnsi="GHEA Grapalat"/>
          <w:sz w:val="20"/>
          <w:szCs w:val="20"/>
          <w:lang w:val="hy-AM"/>
        </w:rPr>
        <w:t xml:space="preserve"> վարչության</w:t>
      </w:r>
      <w:r w:rsidR="00960E0B" w:rsidRPr="00B2067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60E0B" w:rsidRPr="00B2067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60E0B" w:rsidRPr="00B2067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60E0B" w:rsidRPr="00B20671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960E0B" w:rsidRPr="00B20671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960E0B" w:rsidRPr="00B20671">
        <w:rPr>
          <w:rFonts w:ascii="GHEA Grapalat" w:hAnsi="GHEA Grapalat"/>
          <w:sz w:val="20"/>
          <w:szCs w:val="20"/>
        </w:rPr>
        <w:t xml:space="preserve"> </w:t>
      </w:r>
      <w:r w:rsidR="00960E0B">
        <w:rPr>
          <w:rFonts w:ascii="GHEA Grapalat" w:hAnsi="GHEA Grapalat"/>
          <w:sz w:val="20"/>
          <w:szCs w:val="20"/>
          <w:lang w:val="hy-AM"/>
        </w:rPr>
        <w:t>հ</w:t>
      </w:r>
      <w:proofErr w:type="spellStart"/>
      <w:r w:rsidR="00960E0B" w:rsidRPr="006921E9">
        <w:rPr>
          <w:rFonts w:ascii="GHEA Grapalat" w:hAnsi="GHEA Grapalat"/>
          <w:sz w:val="20"/>
          <w:szCs w:val="20"/>
        </w:rPr>
        <w:t>րդեհաշիջման</w:t>
      </w:r>
      <w:proofErr w:type="spellEnd"/>
      <w:r w:rsidR="00960E0B" w:rsidRPr="00907A3A">
        <w:rPr>
          <w:rFonts w:ascii="GHEA Grapalat" w:hAnsi="GHEA Grapalat"/>
          <w:sz w:val="20"/>
          <w:szCs w:val="20"/>
        </w:rPr>
        <w:t xml:space="preserve"> </w:t>
      </w:r>
      <w:r w:rsidR="00960E0B" w:rsidRPr="006921E9">
        <w:rPr>
          <w:rFonts w:ascii="GHEA Grapalat" w:hAnsi="GHEA Grapalat"/>
          <w:sz w:val="20"/>
          <w:szCs w:val="20"/>
        </w:rPr>
        <w:t>և</w:t>
      </w:r>
      <w:r w:rsidR="00960E0B" w:rsidRPr="00907A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60E0B" w:rsidRPr="006921E9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960E0B" w:rsidRPr="00907A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60E0B" w:rsidRPr="006921E9">
        <w:rPr>
          <w:rFonts w:ascii="GHEA Grapalat" w:hAnsi="GHEA Grapalat"/>
          <w:sz w:val="20"/>
          <w:szCs w:val="20"/>
        </w:rPr>
        <w:t>աշխատանքների</w:t>
      </w:r>
      <w:proofErr w:type="spellEnd"/>
      <w:r w:rsidR="00960E0B">
        <w:rPr>
          <w:rFonts w:ascii="GHEA Grapalat" w:hAnsi="GHEA Grapalat"/>
          <w:sz w:val="20"/>
          <w:szCs w:val="20"/>
          <w:lang w:val="hy-AM"/>
        </w:rPr>
        <w:t xml:space="preserve"> կազմակերպման բաժնի</w:t>
      </w:r>
      <w:r w:rsidR="00960E0B" w:rsidRPr="00907A3A">
        <w:rPr>
          <w:rFonts w:ascii="GHEA Grapalat" w:hAnsi="GHEA Grapalat"/>
          <w:sz w:val="20"/>
          <w:szCs w:val="20"/>
        </w:rPr>
        <w:t xml:space="preserve"> </w:t>
      </w:r>
      <w:r w:rsidR="00960E0B" w:rsidRPr="009F6215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60E0B" w:rsidRPr="009F621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60E0B" w:rsidRPr="009F6215">
        <w:rPr>
          <w:rFonts w:ascii="GHEA Grapalat" w:hAnsi="GHEA Grapalat"/>
          <w:color w:val="000000"/>
          <w:sz w:val="20"/>
          <w:szCs w:val="20"/>
        </w:rPr>
        <w:t>Բաժին</w:t>
      </w:r>
      <w:proofErr w:type="spellEnd"/>
      <w:r w:rsidR="00960E0B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8342B"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070FBD"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6B151D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64643" w:rsidRPr="000207A5">
        <w:rPr>
          <w:rFonts w:ascii="GHEA Grapalat" w:hAnsi="GHEA Grapalat"/>
          <w:sz w:val="20"/>
          <w:szCs w:val="20"/>
        </w:rPr>
        <w:t>(</w:t>
      </w:r>
      <w:proofErr w:type="spellStart"/>
      <w:r w:rsidR="00C64643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C64643" w:rsidRPr="000207A5">
        <w:rPr>
          <w:rFonts w:ascii="GHEA Grapalat" w:hAnsi="GHEA Grapalat"/>
          <w:sz w:val="20"/>
          <w:szCs w:val="20"/>
        </w:rPr>
        <w:t xml:space="preserve">` </w:t>
      </w:r>
      <w:r w:rsidRPr="007A424D">
        <w:rPr>
          <w:rFonts w:ascii="GHEA Grapalat" w:hAnsi="GHEA Grapalat"/>
          <w:sz w:val="20"/>
          <w:szCs w:val="20"/>
        </w:rPr>
        <w:t>27-2ՓԾ-25.7-Կ-31</w:t>
      </w:r>
      <w:r w:rsidR="00C64643" w:rsidRPr="000207A5">
        <w:rPr>
          <w:rFonts w:ascii="GHEA Grapalat" w:hAnsi="GHEA Grapalat"/>
          <w:sz w:val="20"/>
          <w:szCs w:val="20"/>
        </w:rPr>
        <w:t>)</w:t>
      </w:r>
      <w:r w:rsidR="006B151D">
        <w:rPr>
          <w:rFonts w:ascii="GHEA Grapalat" w:hAnsi="GHEA Grapalat"/>
          <w:sz w:val="20"/>
          <w:szCs w:val="20"/>
          <w:lang w:val="hy-AM"/>
        </w:rPr>
        <w:t>։</w:t>
      </w:r>
    </w:p>
    <w:p w14:paraId="393DAA9F" w14:textId="77777777" w:rsidR="005B495D" w:rsidRPr="00925BF8" w:rsidRDefault="005B495D" w:rsidP="007A424D">
      <w:pPr>
        <w:pStyle w:val="ListParagraph"/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DC77513" w14:textId="3F85A6AA" w:rsidR="00925BF8" w:rsidRPr="00925BF8" w:rsidRDefault="00893EC3" w:rsidP="007A424D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893EC3">
        <w:rPr>
          <w:rFonts w:ascii="GHEA Grapalat" w:hAnsi="GHEA Grapalat"/>
          <w:sz w:val="20"/>
          <w:szCs w:val="20"/>
          <w:lang w:val="hy-AM"/>
        </w:rPr>
        <w:t>Բ</w:t>
      </w:r>
      <w:r w:rsidRPr="00070FBD">
        <w:rPr>
          <w:rFonts w:ascii="GHEA Grapalat" w:hAnsi="GHEA Grapalat"/>
          <w:sz w:val="20"/>
          <w:szCs w:val="20"/>
          <w:lang w:val="hy-AM"/>
        </w:rPr>
        <w:t>աժնի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</w:t>
      </w:r>
      <w:proofErr w:type="spellStart"/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անմիջականորեն ենթա</w:t>
      </w:r>
      <w:r w:rsidR="00CA6ADC">
        <w:rPr>
          <w:rFonts w:ascii="GHEA Grapalat" w:hAnsi="GHEA Grapalat"/>
          <w:sz w:val="20"/>
          <w:szCs w:val="20"/>
          <w:lang w:val="hy-AM"/>
        </w:rPr>
        <w:t>րկվում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և հաշվետու է </w:t>
      </w:r>
      <w:r w:rsidRPr="00893EC3">
        <w:rPr>
          <w:rFonts w:ascii="GHEA Grapalat" w:hAnsi="GHEA Grapalat"/>
          <w:color w:val="000000"/>
          <w:sz w:val="20"/>
          <w:szCs w:val="20"/>
          <w:lang w:val="hy-AM"/>
        </w:rPr>
        <w:t>Բաժնի պետին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37E30F2D" w14:textId="77777777" w:rsidR="00B6105E" w:rsidRPr="00925BF8" w:rsidRDefault="00B6105E" w:rsidP="007A424D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CCA10CF" w14:textId="77777777" w:rsidR="00B6105E" w:rsidRPr="00925BF8" w:rsidRDefault="00893EC3" w:rsidP="007A424D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893EC3">
        <w:rPr>
          <w:rFonts w:ascii="GHEA Grapalat" w:hAnsi="GHEA Grapalat"/>
          <w:sz w:val="20"/>
          <w:szCs w:val="20"/>
          <w:lang w:val="hy-AM"/>
        </w:rPr>
        <w:t>Բ</w:t>
      </w:r>
      <w:r w:rsidRPr="00070FBD">
        <w:rPr>
          <w:rFonts w:ascii="GHEA Grapalat" w:hAnsi="GHEA Grapalat"/>
          <w:sz w:val="20"/>
          <w:szCs w:val="20"/>
          <w:lang w:val="hy-AM"/>
        </w:rPr>
        <w:t>աժնի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</w:t>
      </w:r>
      <w:proofErr w:type="spellStart"/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EF3986A" w14:textId="77777777" w:rsidR="00D05B55" w:rsidRPr="00925BF8" w:rsidRDefault="00D05B55" w:rsidP="007A424D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22ACB5D" w14:textId="29C89A30" w:rsidR="00526146" w:rsidRPr="008B43C6" w:rsidRDefault="00893EC3" w:rsidP="007A424D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893EC3">
        <w:rPr>
          <w:rFonts w:ascii="GHEA Grapalat" w:hAnsi="GHEA Grapalat"/>
          <w:sz w:val="20"/>
          <w:szCs w:val="20"/>
          <w:lang w:val="hy-AM"/>
        </w:rPr>
        <w:t>Բ</w:t>
      </w:r>
      <w:r w:rsidRPr="00070FBD">
        <w:rPr>
          <w:rFonts w:ascii="GHEA Grapalat" w:hAnsi="GHEA Grapalat"/>
          <w:sz w:val="20"/>
          <w:szCs w:val="20"/>
          <w:lang w:val="hy-AM"/>
        </w:rPr>
        <w:t>աժնի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</w:t>
      </w:r>
      <w:proofErr w:type="spellStart"/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proofErr w:type="spellEnd"/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CA6ADC" w:rsidRPr="00CA6ADC">
        <w:rPr>
          <w:rFonts w:ascii="GHEA Grapalat" w:hAnsi="GHEA Grapalat"/>
          <w:sz w:val="20"/>
          <w:szCs w:val="20"/>
          <w:lang w:val="hy-AM"/>
        </w:rPr>
        <w:t xml:space="preserve">Բաժնի ավագ </w:t>
      </w:r>
      <w:proofErr w:type="spellStart"/>
      <w:r w:rsidR="00CA6ADC" w:rsidRPr="00CA6ADC">
        <w:rPr>
          <w:rFonts w:ascii="GHEA Grapalat" w:hAnsi="GHEA Grapalat"/>
          <w:sz w:val="20"/>
          <w:szCs w:val="20"/>
          <w:lang w:val="hy-AM"/>
        </w:rPr>
        <w:t>հրահանգիչներից</w:t>
      </w:r>
      <w:proofErr w:type="spellEnd"/>
      <w:r w:rsidR="00CA6ADC" w:rsidRPr="00CA6ADC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CA6ADC" w:rsidRPr="00CA6ADC">
        <w:rPr>
          <w:rFonts w:ascii="GHEA Grapalat" w:hAnsi="GHEA Grapalat"/>
          <w:sz w:val="20"/>
          <w:szCs w:val="20"/>
          <w:lang w:val="hy-AM"/>
        </w:rPr>
        <w:t>որևէ</w:t>
      </w:r>
      <w:proofErr w:type="spellEnd"/>
      <w:r w:rsidR="00CA6ADC" w:rsidRPr="00CA6ADC">
        <w:rPr>
          <w:rFonts w:ascii="GHEA Grapalat" w:hAnsi="GHEA Grapalat"/>
          <w:sz w:val="20"/>
          <w:szCs w:val="20"/>
          <w:lang w:val="hy-AM"/>
        </w:rPr>
        <w:t xml:space="preserve"> մեկը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EC872BF" w14:textId="0A283AB3" w:rsidR="00D05B55" w:rsidRPr="007A424D" w:rsidRDefault="00D05B55" w:rsidP="007A424D">
      <w:pPr>
        <w:pStyle w:val="ListParagraph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7A424D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055A7CB" w14:textId="08D93EE6" w:rsidR="000207A5" w:rsidRPr="009A00CA" w:rsidRDefault="000207A5" w:rsidP="007A424D">
      <w:pPr>
        <w:tabs>
          <w:tab w:val="left" w:pos="567"/>
        </w:tabs>
        <w:ind w:right="9"/>
        <w:jc w:val="both"/>
        <w:rPr>
          <w:rFonts w:ascii="GHEA Grapalat" w:hAnsi="GHEA Grapalat"/>
          <w:sz w:val="20"/>
          <w:szCs w:val="20"/>
          <w:lang w:val="hy-AM"/>
        </w:rPr>
      </w:pPr>
      <w:r w:rsidRPr="009A00CA">
        <w:rPr>
          <w:rFonts w:ascii="GHEA Grapalat" w:hAnsi="GHEA Grapalat"/>
          <w:sz w:val="20"/>
          <w:szCs w:val="20"/>
          <w:lang w:val="hy-AM"/>
        </w:rPr>
        <w:t xml:space="preserve">Հայաստան, ք. </w:t>
      </w:r>
      <w:proofErr w:type="spellStart"/>
      <w:r w:rsidRPr="009A00CA">
        <w:rPr>
          <w:rFonts w:ascii="GHEA Grapalat" w:hAnsi="GHEA Grapalat"/>
          <w:sz w:val="20"/>
          <w:szCs w:val="20"/>
          <w:lang w:val="hy-AM"/>
        </w:rPr>
        <w:t>Երևան</w:t>
      </w:r>
      <w:proofErr w:type="spellEnd"/>
      <w:r w:rsidRPr="009A00CA">
        <w:rPr>
          <w:rFonts w:ascii="GHEA Grapalat" w:hAnsi="GHEA Grapalat"/>
          <w:sz w:val="20"/>
          <w:szCs w:val="20"/>
          <w:lang w:val="hy-AM"/>
        </w:rPr>
        <w:t>, Դավ</w:t>
      </w:r>
      <w:r w:rsidRPr="00B4226D">
        <w:rPr>
          <w:rFonts w:ascii="GHEA Grapalat" w:hAnsi="GHEA Grapalat"/>
          <w:sz w:val="20"/>
          <w:szCs w:val="20"/>
          <w:lang w:val="hy-AM"/>
        </w:rPr>
        <w:t>ի</w:t>
      </w:r>
      <w:r w:rsidRPr="009A00CA">
        <w:rPr>
          <w:rFonts w:ascii="GHEA Grapalat" w:hAnsi="GHEA Grapalat"/>
          <w:sz w:val="20"/>
          <w:szCs w:val="20"/>
          <w:lang w:val="hy-AM"/>
        </w:rPr>
        <w:t xml:space="preserve">թաշեն վարչական շրջան, Դավիթաշեն 4, </w:t>
      </w:r>
      <w:proofErr w:type="spellStart"/>
      <w:r w:rsidRPr="009A00CA">
        <w:rPr>
          <w:rFonts w:ascii="GHEA Grapalat" w:hAnsi="GHEA Grapalat"/>
          <w:sz w:val="20"/>
          <w:szCs w:val="20"/>
          <w:lang w:val="hy-AM"/>
        </w:rPr>
        <w:t>Ա.Միկոյան</w:t>
      </w:r>
      <w:proofErr w:type="spellEnd"/>
      <w:r w:rsidRPr="009A00CA">
        <w:rPr>
          <w:rFonts w:ascii="GHEA Grapalat" w:hAnsi="GHEA Grapalat"/>
          <w:sz w:val="20"/>
          <w:szCs w:val="20"/>
          <w:lang w:val="hy-AM"/>
        </w:rPr>
        <w:t xml:space="preserve"> փողոց, 109/8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65352A6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3A96B84" w14:textId="4E364BFE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="007A424D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E9193" w14:textId="1C8D1452" w:rsidR="00027A97" w:rsidRPr="003518FB" w:rsidRDefault="007A424D" w:rsidP="007A424D">
      <w:pPr>
        <w:tabs>
          <w:tab w:val="left" w:pos="567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2.1.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ab/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Աշխատանքի բնույթը, իրավունքները, պարտականությունները</w:t>
      </w:r>
    </w:p>
    <w:p w14:paraId="301B4C1E" w14:textId="77777777" w:rsidR="007A424D" w:rsidRDefault="007A424D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3DF32C5" w14:textId="6B542A37" w:rsidR="0050522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A424D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6E46E34" w14:textId="77777777" w:rsidR="007A424D" w:rsidRPr="007A424D" w:rsidRDefault="007A424D" w:rsidP="007A424D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4AB84FC" w14:textId="5F07855D" w:rsidR="00EA1F28" w:rsidRPr="003828A2" w:rsidRDefault="003828A2" w:rsidP="007A424D">
      <w:pPr>
        <w:pStyle w:val="ListParagraph"/>
        <w:numPr>
          <w:ilvl w:val="0"/>
          <w:numId w:val="13"/>
        </w:numPr>
        <w:tabs>
          <w:tab w:val="left" w:pos="0"/>
          <w:tab w:val="left" w:pos="567"/>
        </w:tabs>
        <w:ind w:left="567" w:hanging="425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hy-AM" w:eastAsia="hy-AM"/>
        </w:rPr>
        <w:t>վ</w:t>
      </w:r>
      <w:r w:rsidR="00FA1F36" w:rsidRPr="00CA6ADC">
        <w:rPr>
          <w:rFonts w:ascii="GHEA Grapalat" w:hAnsi="GHEA Grapalat" w:cs="Sylfaen"/>
          <w:sz w:val="20"/>
          <w:szCs w:val="20"/>
          <w:lang w:val="hy-AM" w:eastAsia="hy-AM"/>
        </w:rPr>
        <w:t>արորդ-</w:t>
      </w:r>
      <w:proofErr w:type="spellStart"/>
      <w:r w:rsidR="00FA1F36" w:rsidRPr="00CA6ADC">
        <w:rPr>
          <w:rFonts w:ascii="GHEA Grapalat" w:hAnsi="GHEA Grapalat" w:cs="Sylfaen"/>
          <w:sz w:val="20"/>
          <w:szCs w:val="20"/>
          <w:lang w:val="hy-AM" w:eastAsia="hy-AM"/>
        </w:rPr>
        <w:t>փրկարարը</w:t>
      </w:r>
      <w:proofErr w:type="spellEnd"/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 կրում է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խնդիրները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3828A2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չկատարե</w:t>
      </w:r>
      <w:bookmarkStart w:id="0" w:name="_GoBack"/>
      <w:bookmarkEnd w:id="0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A1F28" w:rsidRPr="003828A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>
        <w:rPr>
          <w:rFonts w:ascii="Cambria Math" w:hAnsi="Cambria Math" w:cs="Arial Armenian"/>
          <w:sz w:val="20"/>
          <w:szCs w:val="20"/>
          <w:lang w:val="hy-AM"/>
        </w:rPr>
        <w:t>․</w:t>
      </w:r>
    </w:p>
    <w:p w14:paraId="23199416" w14:textId="04153556" w:rsidR="00EA1F28" w:rsidRPr="003828A2" w:rsidRDefault="00FA1F36" w:rsidP="007A424D">
      <w:pPr>
        <w:pStyle w:val="ListParagraph"/>
        <w:numPr>
          <w:ilvl w:val="0"/>
          <w:numId w:val="13"/>
        </w:numPr>
        <w:shd w:val="clear" w:color="auto" w:fill="FFFFFF"/>
        <w:tabs>
          <w:tab w:val="left" w:pos="0"/>
          <w:tab w:val="left" w:pos="567"/>
          <w:tab w:val="left" w:pos="90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3828A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վարորդ-փրկարար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3828A2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3828A2">
        <w:rPr>
          <w:rFonts w:ascii="Cambria Math" w:hAnsi="Cambria Math"/>
          <w:color w:val="000000"/>
          <w:sz w:val="20"/>
          <w:szCs w:val="20"/>
          <w:lang w:val="hy-AM"/>
        </w:rPr>
        <w:t>․</w:t>
      </w:r>
    </w:p>
    <w:p w14:paraId="2752CFFC" w14:textId="253DB983" w:rsidR="00EA1F28" w:rsidRPr="003828A2" w:rsidRDefault="00FA1F36" w:rsidP="007A424D">
      <w:pPr>
        <w:pStyle w:val="ListParagraph"/>
        <w:numPr>
          <w:ilvl w:val="0"/>
          <w:numId w:val="13"/>
        </w:numPr>
        <w:shd w:val="clear" w:color="auto" w:fill="FFFFFF"/>
        <w:tabs>
          <w:tab w:val="left" w:pos="0"/>
          <w:tab w:val="left" w:pos="567"/>
          <w:tab w:val="left" w:pos="90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3828A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վարորդ-փրկարար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3828A2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3828A2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3828A2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3828A2">
        <w:rPr>
          <w:rFonts w:ascii="GHEA Grapalat" w:hAnsi="GHEA Grapalat"/>
          <w:color w:val="000000"/>
          <w:sz w:val="20"/>
          <w:szCs w:val="20"/>
        </w:rPr>
        <w:t>է</w:t>
      </w:r>
      <w:r w:rsidR="003828A2">
        <w:rPr>
          <w:rFonts w:ascii="Cambria Math" w:hAnsi="Cambria Math"/>
          <w:color w:val="000000"/>
          <w:sz w:val="20"/>
          <w:szCs w:val="20"/>
          <w:lang w:val="hy-AM"/>
        </w:rPr>
        <w:t>․</w:t>
      </w:r>
    </w:p>
    <w:p w14:paraId="2F01AEAB" w14:textId="1BCD3971" w:rsidR="001D268B" w:rsidRPr="00EA1F28" w:rsidRDefault="00FA1F36" w:rsidP="007A424D">
      <w:pPr>
        <w:pStyle w:val="NormalWeb"/>
        <w:numPr>
          <w:ilvl w:val="0"/>
          <w:numId w:val="13"/>
        </w:numPr>
        <w:shd w:val="clear" w:color="auto" w:fill="FFFFFF"/>
        <w:tabs>
          <w:tab w:val="left" w:pos="0"/>
          <w:tab w:val="left" w:pos="567"/>
          <w:tab w:val="left" w:pos="900"/>
        </w:tabs>
        <w:spacing w:before="0" w:beforeAutospacing="0" w:after="0" w:afterAutospacing="0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վարորդ-</w:t>
      </w:r>
      <w:proofErr w:type="spellStart"/>
      <w:r w:rsidRPr="00070F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3828A2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E96B1D5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6311ECF" w14:textId="77777777" w:rsidR="007D7359" w:rsidRPr="005B6B82" w:rsidRDefault="007D7359" w:rsidP="007A424D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577AA5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ACF9059" w14:textId="7C405E9F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proofErr w:type="spellStart"/>
      <w:r w:rsidRPr="003C388B">
        <w:rPr>
          <w:rFonts w:ascii="GHEA Grapalat" w:hAnsi="GHEA Grapalat"/>
          <w:sz w:val="20"/>
          <w:szCs w:val="20"/>
        </w:rPr>
        <w:t>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:</w:t>
      </w:r>
    </w:p>
    <w:p w14:paraId="27E162A7" w14:textId="09205E7D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ի</w:t>
      </w:r>
      <w:r w:rsidRPr="003C388B">
        <w:rPr>
          <w:rFonts w:ascii="GHEA Grapalat" w:hAnsi="GHEA Grapalat"/>
          <w:sz w:val="20"/>
          <w:szCs w:val="20"/>
        </w:rPr>
        <w:t>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:</w:t>
      </w:r>
    </w:p>
    <w:p w14:paraId="0C925C9D" w14:textId="36960889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proofErr w:type="spellStart"/>
      <w:r w:rsidRPr="003C388B">
        <w:rPr>
          <w:rFonts w:ascii="GHEA Grapalat" w:hAnsi="GHEA Grapalat"/>
          <w:sz w:val="20"/>
          <w:szCs w:val="20"/>
        </w:rPr>
        <w:t>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: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65F7B27F" w14:textId="17AE9A98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մ</w:t>
      </w:r>
      <w:proofErr w:type="spellStart"/>
      <w:r w:rsidRPr="003C388B">
        <w:rPr>
          <w:rFonts w:ascii="GHEA Grapalat" w:hAnsi="GHEA Grapalat"/>
          <w:sz w:val="20"/>
          <w:szCs w:val="20"/>
        </w:rPr>
        <w:t>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: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6A87AC91" w14:textId="56935789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 w:rsidRPr="003C388B">
        <w:rPr>
          <w:rFonts w:ascii="GHEA Grapalat" w:hAnsi="GHEA Grapalat"/>
          <w:sz w:val="20"/>
          <w:szCs w:val="20"/>
        </w:rPr>
        <w:t>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:</w:t>
      </w:r>
    </w:p>
    <w:p w14:paraId="71F42F3C" w14:textId="510F461D" w:rsidR="007D7359" w:rsidRPr="003C388B" w:rsidRDefault="003828A2" w:rsidP="007A424D">
      <w:pPr>
        <w:pStyle w:val="ListParagraph"/>
        <w:numPr>
          <w:ilvl w:val="0"/>
          <w:numId w:val="16"/>
        </w:numPr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ի</w:t>
      </w:r>
      <w:proofErr w:type="spellStart"/>
      <w:r w:rsidRPr="003C388B">
        <w:rPr>
          <w:rFonts w:ascii="GHEA Grapalat" w:hAnsi="GHEA Grapalat"/>
          <w:sz w:val="20"/>
          <w:szCs w:val="20"/>
        </w:rPr>
        <w:t>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FC4F49A" w14:textId="50BFB3FC" w:rsidR="007D7359" w:rsidRPr="003C388B" w:rsidRDefault="003828A2" w:rsidP="007A424D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val="hy-AM" w:eastAsia="ru-RU"/>
        </w:rPr>
        <w:t>ա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 w:eastAsia="ru-RU"/>
        </w:rPr>
        <w:t>:</w:t>
      </w:r>
    </w:p>
    <w:p w14:paraId="01E88FB1" w14:textId="0C008B36" w:rsidR="007D7359" w:rsidRPr="003C388B" w:rsidRDefault="003828A2" w:rsidP="007A424D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val="hy-AM" w:eastAsia="ru-RU"/>
        </w:rPr>
        <w:t>փ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 w:eastAsia="ru-RU"/>
        </w:rPr>
        <w:t>:</w:t>
      </w:r>
    </w:p>
    <w:p w14:paraId="51DD2150" w14:textId="344781B0" w:rsidR="007D7359" w:rsidRPr="003C388B" w:rsidRDefault="003828A2" w:rsidP="007A424D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val="hy-AM" w:eastAsia="ru-RU"/>
        </w:rPr>
        <w:t>ն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 w:eastAsia="ru-RU"/>
        </w:rPr>
        <w:t>:</w:t>
      </w:r>
    </w:p>
    <w:p w14:paraId="2B53D3C1" w14:textId="1CBAD015" w:rsidR="007D7359" w:rsidRPr="003C388B" w:rsidRDefault="003828A2" w:rsidP="007A424D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567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val="hy-AM" w:eastAsia="ru-RU"/>
        </w:rPr>
        <w:t>ա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 w:eastAsia="ru-RU"/>
        </w:rPr>
        <w:t>:</w:t>
      </w:r>
    </w:p>
    <w:p w14:paraId="49EF6DDA" w14:textId="154B5EE8" w:rsidR="007D7359" w:rsidRPr="0037161B" w:rsidRDefault="003828A2" w:rsidP="007A424D">
      <w:pPr>
        <w:pStyle w:val="ListParagraph"/>
        <w:numPr>
          <w:ilvl w:val="0"/>
          <w:numId w:val="16"/>
        </w:numPr>
        <w:shd w:val="clear" w:color="auto" w:fill="FFFFFF"/>
        <w:tabs>
          <w:tab w:val="left" w:pos="900"/>
        </w:tabs>
        <w:ind w:left="567" w:right="11" w:hanging="426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val="hy-AM" w:eastAsia="ru-RU"/>
        </w:rPr>
        <w:t>մ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1561CC4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9A3323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9A8BECD" w14:textId="77777777" w:rsidR="00AE5745" w:rsidRDefault="00AE5745" w:rsidP="007A424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9AC91CC" w14:textId="77777777" w:rsidR="00E1731E" w:rsidRPr="005B6B82" w:rsidRDefault="00E1731E" w:rsidP="007A424D">
      <w:pPr>
        <w:shd w:val="clear" w:color="auto" w:fill="FFFFFF"/>
        <w:tabs>
          <w:tab w:val="left" w:pos="450"/>
          <w:tab w:val="left" w:pos="567"/>
          <w:tab w:val="left" w:pos="709"/>
        </w:tabs>
        <w:ind w:left="567" w:right="11" w:hanging="425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CD90166" w14:textId="2BD1102D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գիտենալ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տակտիկատեխնիկական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բնութագիրը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նշանակությունը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կառուցվածքը</w:t>
      </w:r>
      <w:proofErr w:type="spellEnd"/>
      <w:r w:rsidRPr="00C14A13">
        <w:rPr>
          <w:rFonts w:ascii="Cambria Math" w:hAnsi="Cambria Math" w:cs="Cambria Math"/>
          <w:bCs/>
          <w:sz w:val="20"/>
          <w:szCs w:val="20"/>
          <w:lang w:val="de-DE"/>
        </w:rPr>
        <w:t>․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աշխատանքի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սկզբունքը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սպասարկումը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անսարքությունները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(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նշանները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պատճառները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GHEA Grapalat"/>
          <w:bCs/>
          <w:sz w:val="20"/>
          <w:szCs w:val="20"/>
        </w:rPr>
        <w:t>վ</w:t>
      </w:r>
      <w:r w:rsidRPr="00C14A13">
        <w:rPr>
          <w:rFonts w:ascii="GHEA Grapalat" w:hAnsi="GHEA Grapalat" w:cs="Sylfaen"/>
          <w:bCs/>
          <w:sz w:val="20"/>
          <w:szCs w:val="20"/>
        </w:rPr>
        <w:t>տանգավոր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հետևանքները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),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ճանապարհները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երթանցները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0C17860B" w14:textId="72044670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երթևեկության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վարել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Վարչությունում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գոյություն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ունեցող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բոլոր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տեսակի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ավտոմեքենաները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տարբեր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ճանապարհային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օդերևութաբանական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պայմաններում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</w:rPr>
        <w:t>՝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համաձայն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վարորդական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վկայականում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արված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նշումների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7D7DFB41" w14:textId="33B231A6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կարողանալ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շահագործել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իրեն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կցված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ավտոմեքենայի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հատուկ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սարքավորումներն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մեխանիզմները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ինչպես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ռադիոկայանը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տակտիկական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651CF3B5" w14:textId="32BB7185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անվտանգության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սանիտարական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</w:rPr>
        <w:t>՝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ծառայության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ավտոմեքենաների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սպասարկման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վերանորոգման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22BE53C7" w14:textId="01D2A24C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ստուգել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ավտոմեքենայի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վիճակը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դրա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որակով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ժամանակին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ամբողջ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ծավալով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սպասարկումները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7AA0B7C8" w14:textId="5C602471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խնայողաբար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օգտագործել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վառելիքաքսուքային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նյութերը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օգտագործվող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մյուս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նյութերը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կատարել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օգտագործման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պահպանման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02B7603B" w14:textId="13CCA2FF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ճիշտ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ժամանակին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լրացնել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ավտոմեքենաների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փաստաթղթերը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4FF3728D" w14:textId="05B15518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զեկուցել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Բաժնի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պետին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ամրակցված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տեխնիկայի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բոլոր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անսարքությունների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մասին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անմիջապես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միջոցներ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ձեռնարկել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դրանց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վերացման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497E7121" w14:textId="289DEA1F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ավտոմեքենայի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շահագործման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նորոգման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տարատեղման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անվտանգության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12C6CAAB" w14:textId="39750C7D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արգելվում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է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տրանսպորտային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միջոցի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ղեկը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փոխանցել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այլ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անձանց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այդ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թվում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</w:rPr>
        <w:t>՝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որոնց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ինքը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ենթարկվում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է</w:t>
      </w:r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623921FD" w14:textId="33D6FC17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հարգանք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ցուցաբերել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հրամանատարների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(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պետերի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)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ավագների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նկատմամբ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հարգել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ընկերների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պատիվն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ու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արժանապատվությունը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ծառայողական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քաղաքավարության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վարքի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ծառայողական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ողջույնի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44D9E16B" w14:textId="21758A28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կատարելագործել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ֆիզիկական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պատրաստականությունը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,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պահպանել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անձնական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հիգիենայի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կանոնները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75A99F08" w14:textId="3AA8744D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 w:cs="Sylfaen"/>
          <w:bCs/>
          <w:sz w:val="20"/>
          <w:szCs w:val="20"/>
          <w:lang w:val="de-DE"/>
        </w:rPr>
      </w:pPr>
      <w:proofErr w:type="spellStart"/>
      <w:proofErr w:type="gramStart"/>
      <w:r w:rsidRPr="00C14A13">
        <w:rPr>
          <w:rFonts w:ascii="GHEA Grapalat" w:hAnsi="GHEA Grapalat" w:cs="Sylfaen"/>
          <w:bCs/>
          <w:sz w:val="20"/>
          <w:szCs w:val="20"/>
        </w:rPr>
        <w:t>համազգեստը</w:t>
      </w:r>
      <w:proofErr w:type="spellEnd"/>
      <w:proofErr w:type="gram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կրել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կոկիկ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և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ծառայողական</w:t>
      </w:r>
      <w:proofErr w:type="spellEnd"/>
      <w:r w:rsidR="00FC6951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պարտականությունների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կատարման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ժամանակ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մշտապես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լինել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համազգեստով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34999834" w14:textId="0B3C15BF" w:rsidR="00C14A13" w:rsidRPr="00C14A13" w:rsidRDefault="00C14A13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Բաժնի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պետի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հանձնարարությամբ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իրականացնում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r w:rsidRPr="00C14A13">
        <w:rPr>
          <w:rFonts w:ascii="GHEA Grapalat" w:hAnsi="GHEA Grapalat" w:cs="Sylfaen"/>
          <w:bCs/>
          <w:sz w:val="20"/>
          <w:szCs w:val="20"/>
        </w:rPr>
        <w:t>է</w:t>
      </w:r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այլ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 xml:space="preserve"> </w:t>
      </w:r>
      <w:proofErr w:type="spellStart"/>
      <w:r w:rsidRPr="00C14A13">
        <w:rPr>
          <w:rFonts w:ascii="GHEA Grapalat" w:hAnsi="GHEA Grapalat" w:cs="Sylfaen"/>
          <w:bCs/>
          <w:sz w:val="20"/>
          <w:szCs w:val="20"/>
        </w:rPr>
        <w:t>գործառույթներ</w:t>
      </w:r>
      <w:proofErr w:type="spellEnd"/>
      <w:r w:rsidRPr="00C14A13">
        <w:rPr>
          <w:rFonts w:ascii="GHEA Grapalat" w:hAnsi="GHEA Grapalat" w:cs="Sylfaen"/>
          <w:bCs/>
          <w:sz w:val="20"/>
          <w:szCs w:val="20"/>
          <w:lang w:val="de-DE"/>
        </w:rPr>
        <w:t>:</w:t>
      </w:r>
    </w:p>
    <w:p w14:paraId="693C1F6A" w14:textId="493C97D5" w:rsidR="00545F16" w:rsidRPr="00545F16" w:rsidRDefault="0077286D" w:rsidP="007A424D">
      <w:pPr>
        <w:pStyle w:val="ListParagraph"/>
        <w:numPr>
          <w:ilvl w:val="0"/>
          <w:numId w:val="15"/>
        </w:numPr>
        <w:tabs>
          <w:tab w:val="left" w:pos="567"/>
        </w:tabs>
        <w:ind w:left="567" w:hanging="425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>
        <w:rPr>
          <w:rFonts w:ascii="GHEA Grapalat" w:hAnsi="GHEA Grapalat" w:cs="Sylfaen"/>
          <w:bCs/>
          <w:sz w:val="20"/>
          <w:szCs w:val="20"/>
        </w:rPr>
        <w:t>վ</w:t>
      </w:r>
      <w:r w:rsidR="00545F16" w:rsidRPr="00545F16">
        <w:rPr>
          <w:rFonts w:ascii="GHEA Grapalat" w:hAnsi="GHEA Grapalat" w:cs="Sylfaen"/>
          <w:bCs/>
          <w:sz w:val="20"/>
          <w:szCs w:val="20"/>
        </w:rPr>
        <w:t>արորդին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="00545F16" w:rsidRPr="00545F16">
        <w:rPr>
          <w:rFonts w:ascii="GHEA Grapalat" w:hAnsi="GHEA Grapalat" w:cs="Sylfaen"/>
          <w:bCs/>
          <w:sz w:val="20"/>
          <w:szCs w:val="20"/>
        </w:rPr>
        <w:t>է</w:t>
      </w:r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միջոցի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ղեկը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փոխանցել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այլ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անձանց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այդ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թվում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նաև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նրանց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ում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ինքը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="00545F16"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proofErr w:type="spellEnd"/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="00545F16" w:rsidRPr="00545F16">
        <w:rPr>
          <w:rFonts w:ascii="GHEA Grapalat" w:hAnsi="GHEA Grapalat" w:cs="Sylfaen"/>
          <w:bCs/>
          <w:sz w:val="20"/>
          <w:szCs w:val="20"/>
        </w:rPr>
        <w:t>է</w:t>
      </w:r>
      <w:r w:rsidR="00545F16"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28E075D" w14:textId="1112FB90" w:rsidR="00D96EA3" w:rsidRPr="00F547A3" w:rsidRDefault="00D96EA3" w:rsidP="007A424D">
      <w:pPr>
        <w:pStyle w:val="ListParagraph"/>
        <w:numPr>
          <w:ilvl w:val="0"/>
          <w:numId w:val="15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5DBD5D2A" w14:textId="46E908C1" w:rsidR="00D96EA3" w:rsidRPr="008926EE" w:rsidRDefault="00D96EA3" w:rsidP="007A424D">
      <w:pPr>
        <w:pStyle w:val="ListParagraph"/>
        <w:numPr>
          <w:ilvl w:val="0"/>
          <w:numId w:val="4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44AC010E" w14:textId="3576B3FB" w:rsidR="00D96EA3" w:rsidRPr="008926EE" w:rsidRDefault="00D96EA3" w:rsidP="007A424D">
      <w:pPr>
        <w:pStyle w:val="ListParagraph"/>
        <w:numPr>
          <w:ilvl w:val="0"/>
          <w:numId w:val="4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15B1460A" w14:textId="4162E996" w:rsidR="00D96EA3" w:rsidRPr="008926EE" w:rsidRDefault="00D96EA3" w:rsidP="007A424D">
      <w:pPr>
        <w:pStyle w:val="ListParagraph"/>
        <w:numPr>
          <w:ilvl w:val="0"/>
          <w:numId w:val="4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4CD899D7" w14:textId="3857E326" w:rsidR="00D96EA3" w:rsidRPr="008926EE" w:rsidRDefault="00D96EA3" w:rsidP="007A424D">
      <w:pPr>
        <w:pStyle w:val="ListParagraph"/>
        <w:numPr>
          <w:ilvl w:val="0"/>
          <w:numId w:val="4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2C92AD64" w14:textId="23F335AF" w:rsidR="00D96EA3" w:rsidRPr="008926EE" w:rsidRDefault="00D96EA3" w:rsidP="007A424D">
      <w:pPr>
        <w:pStyle w:val="ListParagraph"/>
        <w:numPr>
          <w:ilvl w:val="0"/>
          <w:numId w:val="4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12129878" w14:textId="77777777" w:rsidR="00D96EA3" w:rsidRDefault="00D96EA3" w:rsidP="007A424D">
      <w:pPr>
        <w:pStyle w:val="ListParagraph"/>
        <w:numPr>
          <w:ilvl w:val="0"/>
          <w:numId w:val="4"/>
        </w:numPr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E6FDD7A" w14:textId="7EA948B3" w:rsidR="00D96EA3" w:rsidRPr="00F11ADB" w:rsidRDefault="00D96EA3" w:rsidP="007A424D">
      <w:pPr>
        <w:pStyle w:val="ListParagraph"/>
        <w:numPr>
          <w:ilvl w:val="0"/>
          <w:numId w:val="4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54907FC4" w14:textId="19CBB219" w:rsidR="00D96EA3" w:rsidRPr="00F11ADB" w:rsidRDefault="00D96EA3" w:rsidP="007A424D">
      <w:pPr>
        <w:pStyle w:val="ListParagraph"/>
        <w:numPr>
          <w:ilvl w:val="0"/>
          <w:numId w:val="4"/>
        </w:numPr>
        <w:shd w:val="clear" w:color="auto" w:fill="FFFFFF"/>
        <w:tabs>
          <w:tab w:val="left" w:pos="567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46825227" w14:textId="4009C761" w:rsidR="00D96EA3" w:rsidRPr="00F11ADB" w:rsidRDefault="00D96EA3" w:rsidP="007A424D">
      <w:pPr>
        <w:pStyle w:val="ListParagraph"/>
        <w:numPr>
          <w:ilvl w:val="0"/>
          <w:numId w:val="4"/>
        </w:numPr>
        <w:shd w:val="clear" w:color="auto" w:fill="FFFFFF"/>
        <w:tabs>
          <w:tab w:val="left" w:pos="-284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109674BE" w14:textId="7E54DAA5" w:rsidR="00D96EA3" w:rsidRDefault="00D96EA3" w:rsidP="007A424D">
      <w:pPr>
        <w:pStyle w:val="ListParagraph"/>
        <w:numPr>
          <w:ilvl w:val="0"/>
          <w:numId w:val="4"/>
        </w:numPr>
        <w:shd w:val="clear" w:color="auto" w:fill="FFFFFF"/>
        <w:tabs>
          <w:tab w:val="left" w:pos="-284"/>
          <w:tab w:val="left" w:pos="990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770956F1" w14:textId="77777777" w:rsidR="009F7A33" w:rsidRPr="00D96EA3" w:rsidRDefault="00D96EA3" w:rsidP="007A424D">
      <w:pPr>
        <w:pStyle w:val="ListParagraph"/>
        <w:numPr>
          <w:ilvl w:val="0"/>
          <w:numId w:val="4"/>
        </w:numPr>
        <w:tabs>
          <w:tab w:val="left" w:pos="-284"/>
          <w:tab w:val="left" w:pos="935"/>
          <w:tab w:val="left" w:pos="990"/>
        </w:tabs>
        <w:spacing w:line="276" w:lineRule="auto"/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C59450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7BAD3F9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562BF89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85AE0EF" w14:textId="5099E048" w:rsidR="00DD19ED" w:rsidRPr="005B6B82" w:rsidRDefault="00DD19ED" w:rsidP="007A424D">
      <w:pPr>
        <w:pStyle w:val="ListParagraph"/>
        <w:numPr>
          <w:ilvl w:val="1"/>
          <w:numId w:val="2"/>
        </w:numPr>
        <w:shd w:val="clear" w:color="auto" w:fill="FFFFFF"/>
        <w:tabs>
          <w:tab w:val="left" w:pos="567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173F575" w14:textId="79AFE0B7" w:rsidR="005A2666" w:rsidRPr="007A424D" w:rsidRDefault="005A2666" w:rsidP="007A424D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7A424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proofErr w:type="spellStart"/>
      <w:r w:rsidRPr="007A424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</w:t>
      </w:r>
      <w:proofErr w:type="spellEnd"/>
      <w:r w:rsidRPr="007A424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միջնակարգ կրթություն</w:t>
      </w:r>
      <w:r w:rsidR="003828A2" w:rsidRPr="007A424D">
        <w:rPr>
          <w:rFonts w:ascii="GHEA Grapalat" w:hAnsi="GHEA Grapalat"/>
          <w:sz w:val="20"/>
          <w:szCs w:val="20"/>
          <w:lang w:val="hy-AM"/>
        </w:rPr>
        <w:t>։</w:t>
      </w:r>
    </w:p>
    <w:p w14:paraId="089C7208" w14:textId="77777777" w:rsidR="00677C16" w:rsidRPr="005B6B82" w:rsidRDefault="00602A63" w:rsidP="007A424D">
      <w:pPr>
        <w:pStyle w:val="ListParagraph"/>
        <w:numPr>
          <w:ilvl w:val="1"/>
          <w:numId w:val="2"/>
        </w:numPr>
        <w:tabs>
          <w:tab w:val="left" w:pos="567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4CF5F5D" w14:textId="521C96E1" w:rsidR="00505221" w:rsidRPr="00AE1941" w:rsidRDefault="00303714" w:rsidP="007A424D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528A7768" w14:textId="77777777" w:rsidR="00602A63" w:rsidRPr="00526146" w:rsidRDefault="00602A63" w:rsidP="007A424D">
      <w:pPr>
        <w:pStyle w:val="ListParagraph"/>
        <w:numPr>
          <w:ilvl w:val="1"/>
          <w:numId w:val="2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513BE1B" w14:textId="77777777" w:rsidR="00AE1941" w:rsidRDefault="00AE1941" w:rsidP="007A424D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</w:t>
      </w:r>
      <w:proofErr w:type="spellStart"/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ընդունվողների</w:t>
      </w:r>
      <w:proofErr w:type="spellEnd"/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E617249" w14:textId="77777777" w:rsidR="00D17A44" w:rsidRPr="00EF1C86" w:rsidRDefault="00D17A44" w:rsidP="007A424D">
      <w:pPr>
        <w:pStyle w:val="ListParagraph"/>
        <w:numPr>
          <w:ilvl w:val="1"/>
          <w:numId w:val="2"/>
        </w:numPr>
        <w:tabs>
          <w:tab w:val="left" w:pos="567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B6A3D6D" w14:textId="1E9D35A6" w:rsidR="00D17A44" w:rsidRPr="00EF1C86" w:rsidRDefault="007A424D" w:rsidP="007A424D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>՝</w:t>
      </w:r>
    </w:p>
    <w:p w14:paraId="15C35AEA" w14:textId="77777777" w:rsidR="00D17A44" w:rsidRPr="00EF1C86" w:rsidRDefault="00D17A44" w:rsidP="007A424D">
      <w:pPr>
        <w:pStyle w:val="ListParagraph"/>
        <w:numPr>
          <w:ilvl w:val="0"/>
          <w:numId w:val="5"/>
        </w:numPr>
        <w:tabs>
          <w:tab w:val="left" w:pos="630"/>
        </w:tabs>
        <w:ind w:left="567" w:hanging="425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2836E18" w14:textId="77777777" w:rsidR="00D17A44" w:rsidRPr="00EF1C86" w:rsidRDefault="00D17A44" w:rsidP="007A424D">
      <w:pPr>
        <w:pStyle w:val="ListParagraph"/>
        <w:numPr>
          <w:ilvl w:val="0"/>
          <w:numId w:val="5"/>
        </w:numPr>
        <w:tabs>
          <w:tab w:val="left" w:pos="630"/>
        </w:tabs>
        <w:ind w:left="567" w:right="14" w:hanging="425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7235335" w14:textId="21D3A5F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13BCC7B" w14:textId="77777777" w:rsidR="00D17A44" w:rsidRPr="00BF7661" w:rsidRDefault="0070145A" w:rsidP="007A424D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E206C4F" w14:textId="77777777" w:rsidR="00D17A44" w:rsidRPr="00BF7661" w:rsidRDefault="00D17A44" w:rsidP="007A424D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CE7D0F7" w14:textId="77777777" w:rsidR="00D17A44" w:rsidRPr="00BF7661" w:rsidRDefault="00BF7661" w:rsidP="007A424D">
      <w:pPr>
        <w:pStyle w:val="ListParagraph"/>
        <w:numPr>
          <w:ilvl w:val="0"/>
          <w:numId w:val="8"/>
        </w:numPr>
        <w:ind w:left="567" w:hanging="425"/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4486B66" w14:textId="77777777" w:rsidR="00BF7661" w:rsidRPr="00BF7661" w:rsidRDefault="00BF7661" w:rsidP="007A424D">
      <w:pPr>
        <w:pStyle w:val="ListParagraph"/>
        <w:numPr>
          <w:ilvl w:val="0"/>
          <w:numId w:val="8"/>
        </w:numPr>
        <w:ind w:left="567" w:hanging="425"/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94CEF77" w14:textId="18ECE1F8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78B5FAE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8E25993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E931B31" w14:textId="77777777" w:rsidR="00B011ED" w:rsidRPr="00020A03" w:rsidRDefault="00B011ED" w:rsidP="007A424D">
      <w:pPr>
        <w:pStyle w:val="ListParagraph"/>
        <w:numPr>
          <w:ilvl w:val="1"/>
          <w:numId w:val="2"/>
        </w:numPr>
        <w:tabs>
          <w:tab w:val="left" w:pos="567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C8708E2" w14:textId="77777777" w:rsidR="00B011ED" w:rsidRPr="008F290A" w:rsidRDefault="008F290A" w:rsidP="007A424D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36C971A" w14:textId="77777777" w:rsidR="00B011ED" w:rsidRPr="00020A03" w:rsidRDefault="00B011ED" w:rsidP="007A424D">
      <w:pPr>
        <w:pStyle w:val="ListParagraph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7ED817B" w14:textId="77777777" w:rsidR="00B011ED" w:rsidRPr="00DE4CC7" w:rsidRDefault="00DE4CC7" w:rsidP="007A424D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 xml:space="preserve">Պաշտոնի անձնագրով նախատեսված լինելու դեպքում մասնակցում է </w:t>
      </w:r>
      <w:proofErr w:type="spellStart"/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հիմնախնդիրնելի</w:t>
      </w:r>
      <w:proofErr w:type="spellEnd"/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 xml:space="preserve"> լուծմանը, որոշումների ընդունմանը և հանձնարարականների կայացմանը:</w:t>
      </w:r>
    </w:p>
    <w:p w14:paraId="6D8D3EFF" w14:textId="4CAECAD6" w:rsidR="00B011ED" w:rsidRPr="00020A03" w:rsidRDefault="00B011ED" w:rsidP="007A424D">
      <w:pPr>
        <w:pStyle w:val="ListParagraph"/>
        <w:numPr>
          <w:ilvl w:val="1"/>
          <w:numId w:val="2"/>
        </w:numPr>
        <w:tabs>
          <w:tab w:val="left" w:pos="567"/>
        </w:tabs>
        <w:ind w:hanging="1455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5EB6AB74" w14:textId="77777777" w:rsidR="00B011ED" w:rsidRPr="00020A03" w:rsidRDefault="00B011ED" w:rsidP="007A424D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0DC73DC" w14:textId="40D56431" w:rsidR="00B011ED" w:rsidRPr="00020A03" w:rsidRDefault="00B011ED" w:rsidP="007A424D">
      <w:pPr>
        <w:pStyle w:val="ListParagraph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Շփումները և ներկայացուցչությունը</w:t>
      </w:r>
    </w:p>
    <w:p w14:paraId="445575EB" w14:textId="77777777" w:rsidR="00DE4CC7" w:rsidRPr="00DE4CC7" w:rsidRDefault="00DE4CC7" w:rsidP="007A424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567" w:hanging="284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D999EA7" w14:textId="77777777" w:rsidR="00DE4CC7" w:rsidRPr="00DE4CC7" w:rsidRDefault="00DE4CC7" w:rsidP="007A424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567" w:hanging="284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9681DD3" w14:textId="77777777" w:rsidR="00DE4CC7" w:rsidRPr="00DE4CC7" w:rsidRDefault="00DE4CC7" w:rsidP="007A424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567" w:hanging="284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A4CE120" w14:textId="77777777" w:rsidR="00B011ED" w:rsidRPr="00DE4CC7" w:rsidRDefault="00DE4CC7" w:rsidP="007A424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567" w:hanging="284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2654851" w14:textId="4D7CA893" w:rsidR="00B011ED" w:rsidRPr="007A424D" w:rsidRDefault="00B011ED" w:rsidP="007A424D">
      <w:pPr>
        <w:pStyle w:val="ListParagraph"/>
        <w:numPr>
          <w:ilvl w:val="1"/>
          <w:numId w:val="3"/>
        </w:numPr>
        <w:tabs>
          <w:tab w:val="left" w:pos="567"/>
          <w:tab w:val="left" w:pos="900"/>
          <w:tab w:val="left" w:pos="990"/>
        </w:tabs>
        <w:ind w:hanging="9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7A424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7A424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proofErr w:type="spellStart"/>
      <w:r w:rsidRPr="007A424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proofErr w:type="spellEnd"/>
      <w:r w:rsidRPr="007A424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7A424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7A424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proofErr w:type="spellStart"/>
      <w:r w:rsidRPr="007A424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  <w:proofErr w:type="spellEnd"/>
    </w:p>
    <w:p w14:paraId="52940E09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</w:t>
      </w:r>
      <w:proofErr w:type="spellStart"/>
      <w:r w:rsidRPr="005E40D1">
        <w:rPr>
          <w:rFonts w:ascii="GHEA Grapalat" w:hAnsi="GHEA Grapalat"/>
          <w:sz w:val="20"/>
          <w:szCs w:val="20"/>
          <w:lang w:val="hy-AM"/>
        </w:rPr>
        <w:t>վերլուծմանը</w:t>
      </w:r>
      <w:proofErr w:type="spellEnd"/>
      <w:r w:rsidRPr="005E40D1">
        <w:rPr>
          <w:rFonts w:ascii="GHEA Grapalat" w:hAnsi="GHEA Grapalat"/>
          <w:sz w:val="20"/>
          <w:szCs w:val="20"/>
          <w:lang w:val="hy-AM"/>
        </w:rPr>
        <w:t xml:space="preserve"> և գնահատմանը. </w:t>
      </w:r>
    </w:p>
    <w:p w14:paraId="14EB5B78" w14:textId="13F68B76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  <w:r w:rsidR="003828A2">
        <w:rPr>
          <w:rFonts w:ascii="GHEA Grapalat" w:hAnsi="GHEA Grapalat"/>
          <w:sz w:val="20"/>
          <w:szCs w:val="20"/>
          <w:lang w:val="hy-AM"/>
        </w:rPr>
        <w:t>։</w:t>
      </w:r>
    </w:p>
    <w:p w14:paraId="2420C92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8D1F71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A004AD3" w14:textId="65DF3C68" w:rsidR="005B6B82" w:rsidRPr="007A424D" w:rsidRDefault="005B6B82" w:rsidP="007A424D">
      <w:pPr>
        <w:pStyle w:val="ListParagraph"/>
        <w:numPr>
          <w:ilvl w:val="0"/>
          <w:numId w:val="3"/>
        </w:numPr>
        <w:tabs>
          <w:tab w:val="left" w:pos="284"/>
          <w:tab w:val="left" w:pos="720"/>
          <w:tab w:val="left" w:pos="810"/>
          <w:tab w:val="left" w:pos="900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A424D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8435FF7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BC53C02" w14:textId="34F2221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B01FAA">
        <w:rPr>
          <w:rFonts w:ascii="GHEA Grapalat" w:hAnsi="GHEA Grapalat"/>
          <w:color w:val="000000"/>
          <w:sz w:val="20"/>
          <w:szCs w:val="20"/>
          <w:lang w:val="hy-AM"/>
        </w:rPr>
        <w:t>փրկարարական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CB5575" w:rsidRPr="00CB5575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89BD1D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C14A13">
      <w:pgSz w:w="15840" w:h="12240" w:orient="landscape"/>
      <w:pgMar w:top="630" w:right="672" w:bottom="900" w:left="851" w:header="708" w:footer="708" w:gutter="0"/>
      <w:cols w:num="2" w:space="9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F5D76"/>
    <w:multiLevelType w:val="hybridMultilevel"/>
    <w:tmpl w:val="905A5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07A5"/>
    <w:rsid w:val="0002423C"/>
    <w:rsid w:val="00027A97"/>
    <w:rsid w:val="0003195E"/>
    <w:rsid w:val="00043712"/>
    <w:rsid w:val="0005402A"/>
    <w:rsid w:val="000567F5"/>
    <w:rsid w:val="00070FBD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350D7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3267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28A2"/>
    <w:rsid w:val="00387344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24CB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151D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424D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93EC3"/>
    <w:rsid w:val="008B2C27"/>
    <w:rsid w:val="008B43C6"/>
    <w:rsid w:val="008B57D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0E0B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1FAA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64B0"/>
    <w:rsid w:val="00BF7566"/>
    <w:rsid w:val="00BF7661"/>
    <w:rsid w:val="00C04E05"/>
    <w:rsid w:val="00C11903"/>
    <w:rsid w:val="00C131F6"/>
    <w:rsid w:val="00C14A13"/>
    <w:rsid w:val="00C27F8F"/>
    <w:rsid w:val="00C50CF5"/>
    <w:rsid w:val="00C53C62"/>
    <w:rsid w:val="00C64643"/>
    <w:rsid w:val="00C67C15"/>
    <w:rsid w:val="00C75E3E"/>
    <w:rsid w:val="00C76D3A"/>
    <w:rsid w:val="00C85DF1"/>
    <w:rsid w:val="00C86155"/>
    <w:rsid w:val="00C96DFC"/>
    <w:rsid w:val="00CA607E"/>
    <w:rsid w:val="00CA6ADC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672D3"/>
    <w:rsid w:val="00D911DB"/>
    <w:rsid w:val="00D96750"/>
    <w:rsid w:val="00D96EA3"/>
    <w:rsid w:val="00DA1349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9428F"/>
    <w:rsid w:val="00FA1F36"/>
    <w:rsid w:val="00FB46E0"/>
    <w:rsid w:val="00FB5B08"/>
    <w:rsid w:val="00FC6951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74B94"/>
  <w15:docId w15:val="{3E59073D-EDFC-40FA-8D19-2F9F4ECB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DA6DF-06A6-4DCB-AE4C-E9F77096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Ilona Badavidze</cp:lastModifiedBy>
  <cp:revision>200</cp:revision>
  <cp:lastPrinted>2020-04-06T13:14:00Z</cp:lastPrinted>
  <dcterms:created xsi:type="dcterms:W3CDTF">2019-03-11T10:38:00Z</dcterms:created>
  <dcterms:modified xsi:type="dcterms:W3CDTF">2023-07-05T20:39:00Z</dcterms:modified>
</cp:coreProperties>
</file>